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5A0D" w14:textId="31206B24" w:rsidR="007A0D4F" w:rsidRDefault="0085790B" w:rsidP="007A0D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20DBB7" wp14:editId="5BB8A2D4">
            <wp:simplePos x="0" y="0"/>
            <wp:positionH relativeFrom="margin">
              <wp:posOffset>1282065</wp:posOffset>
            </wp:positionH>
            <wp:positionV relativeFrom="margin">
              <wp:posOffset>-245745</wp:posOffset>
            </wp:positionV>
            <wp:extent cx="2882900" cy="1202055"/>
            <wp:effectExtent l="0" t="0" r="0" b="0"/>
            <wp:wrapSquare wrapText="bothSides"/>
            <wp:docPr id="5" name="Imagen 5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188">
        <w:rPr>
          <w:noProof/>
        </w:rPr>
        <w:drawing>
          <wp:anchor distT="0" distB="0" distL="114300" distR="114300" simplePos="0" relativeHeight="251659264" behindDoc="0" locked="0" layoutInCell="1" allowOverlap="1" wp14:anchorId="373F5B65" wp14:editId="4DF9E5AF">
            <wp:simplePos x="0" y="0"/>
            <wp:positionH relativeFrom="margin">
              <wp:posOffset>9780</wp:posOffset>
            </wp:positionH>
            <wp:positionV relativeFrom="paragraph">
              <wp:posOffset>105</wp:posOffset>
            </wp:positionV>
            <wp:extent cx="830580" cy="887730"/>
            <wp:effectExtent l="0" t="0" r="7620" b="7620"/>
            <wp:wrapSquare wrapText="bothSides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4F">
        <w:rPr>
          <w:noProof/>
        </w:rPr>
        <w:drawing>
          <wp:anchor distT="0" distB="0" distL="114300" distR="114300" simplePos="0" relativeHeight="251658240" behindDoc="0" locked="0" layoutInCell="1" allowOverlap="1" wp14:anchorId="426064D5" wp14:editId="33FE2CAD">
            <wp:simplePos x="0" y="0"/>
            <wp:positionH relativeFrom="column">
              <wp:posOffset>4507865</wp:posOffset>
            </wp:positionH>
            <wp:positionV relativeFrom="paragraph">
              <wp:posOffset>33655</wp:posOffset>
            </wp:positionV>
            <wp:extent cx="1539875" cy="59499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4F">
        <w:rPr>
          <w:noProof/>
        </w:rPr>
        <w:t xml:space="preserve">                </w:t>
      </w:r>
      <w:r w:rsidR="00EB2188">
        <w:rPr>
          <w:noProof/>
        </w:rPr>
        <w:t xml:space="preserve"> </w:t>
      </w:r>
      <w:r w:rsidR="007A0D4F">
        <w:rPr>
          <w:noProof/>
        </w:rPr>
        <w:t xml:space="preserve">                 </w:t>
      </w:r>
    </w:p>
    <w:p w14:paraId="27DB0DEA" w14:textId="77777777" w:rsidR="0085790B" w:rsidRDefault="0085790B" w:rsidP="00F27DEF">
      <w:pPr>
        <w:jc w:val="both"/>
        <w:rPr>
          <w:rFonts w:ascii="Arial" w:hAnsi="Arial" w:cs="Arial"/>
          <w:b/>
          <w:sz w:val="24"/>
          <w:szCs w:val="24"/>
        </w:rPr>
      </w:pPr>
    </w:p>
    <w:p w14:paraId="4C487125" w14:textId="77777777" w:rsidR="0085790B" w:rsidRDefault="00F27DEF" w:rsidP="00F27DEF">
      <w:pPr>
        <w:jc w:val="both"/>
        <w:rPr>
          <w:rFonts w:ascii="Arial" w:hAnsi="Arial" w:cs="Arial"/>
          <w:sz w:val="20"/>
          <w:szCs w:val="20"/>
        </w:rPr>
      </w:pPr>
      <w:r w:rsidRPr="00900117">
        <w:rPr>
          <w:rFonts w:ascii="Arial" w:hAnsi="Arial" w:cs="Arial"/>
          <w:b/>
          <w:sz w:val="24"/>
          <w:szCs w:val="24"/>
        </w:rPr>
        <w:t>Nombre del curso: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834A23" w14:textId="7BC13188" w:rsidR="00F27DEF" w:rsidRDefault="00F27DEF" w:rsidP="00F27DE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B2521">
        <w:rPr>
          <w:rFonts w:ascii="Arial" w:hAnsi="Arial" w:cs="Arial"/>
          <w:b/>
          <w:bCs/>
          <w:sz w:val="24"/>
          <w:szCs w:val="24"/>
        </w:rPr>
        <w:t>APLICACIONES DE COMPUESTOS QUÍMICOS EN CULTIVO DE CÉLULAS CANCEROSAS</w:t>
      </w:r>
    </w:p>
    <w:p w14:paraId="23F2F742" w14:textId="7E6E5160" w:rsidR="00A45D22" w:rsidRDefault="00155B58" w:rsidP="00F27DEF">
      <w:pPr>
        <w:jc w:val="both"/>
        <w:rPr>
          <w:rFonts w:ascii="Arial" w:hAnsi="Arial" w:cs="Arial"/>
          <w:sz w:val="24"/>
          <w:szCs w:val="24"/>
        </w:rPr>
      </w:pPr>
      <w:r w:rsidRPr="00155B58">
        <w:rPr>
          <w:rFonts w:ascii="Arial" w:hAnsi="Arial" w:cs="Arial"/>
          <w:b/>
          <w:bCs/>
          <w:sz w:val="24"/>
          <w:szCs w:val="24"/>
        </w:rPr>
        <w:t xml:space="preserve">Instructor: </w:t>
      </w:r>
      <w:r w:rsidRPr="00155B58">
        <w:rPr>
          <w:rFonts w:ascii="Arial" w:hAnsi="Arial" w:cs="Arial"/>
          <w:sz w:val="24"/>
          <w:szCs w:val="24"/>
        </w:rPr>
        <w:t>Dra. Laura Hernández Padilla</w:t>
      </w:r>
      <w:r>
        <w:rPr>
          <w:rFonts w:ascii="Arial" w:hAnsi="Arial" w:cs="Arial"/>
          <w:sz w:val="24"/>
          <w:szCs w:val="24"/>
        </w:rPr>
        <w:t xml:space="preserve"> contacto: </w:t>
      </w:r>
      <w:r w:rsidR="00A45D22" w:rsidRPr="00A45D22">
        <w:rPr>
          <w:rFonts w:ascii="Arial" w:hAnsi="Arial" w:cs="Arial"/>
          <w:sz w:val="24"/>
          <w:szCs w:val="24"/>
        </w:rPr>
        <w:t>0483419a@umich.mx</w:t>
      </w:r>
      <w:r w:rsidR="00A45D22">
        <w:rPr>
          <w:rFonts w:ascii="Arial" w:hAnsi="Arial" w:cs="Arial"/>
          <w:sz w:val="24"/>
          <w:szCs w:val="24"/>
        </w:rPr>
        <w:t>, hernan7laura@gmail.com</w:t>
      </w:r>
    </w:p>
    <w:p w14:paraId="4DA470D0" w14:textId="1621A63C" w:rsidR="00155B58" w:rsidRDefault="00155B58" w:rsidP="00F27DEF">
      <w:pPr>
        <w:jc w:val="both"/>
        <w:rPr>
          <w:rFonts w:ascii="Arial" w:hAnsi="Arial" w:cs="Arial"/>
          <w:sz w:val="24"/>
          <w:szCs w:val="24"/>
        </w:rPr>
      </w:pPr>
      <w:r w:rsidRPr="00155B58">
        <w:rPr>
          <w:rFonts w:ascii="Arial" w:hAnsi="Arial" w:cs="Arial"/>
          <w:b/>
          <w:bCs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9255D5A" w14:textId="44D0B9CA" w:rsidR="00155B58" w:rsidRPr="00880D04" w:rsidRDefault="00155B58" w:rsidP="00155B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Desarrollar</w:t>
      </w:r>
      <w:r w:rsidRPr="00880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competencias profesionales integrales y de investigación que le permitan caracterizar la actividad biológica de compuestos químicos con potencial de ejecutar actividades biológi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cas</w:t>
      </w:r>
      <w:r w:rsidRPr="00880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cultivo </w:t>
      </w:r>
      <w:r w:rsidRPr="00244A15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in vitro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células cancerosas</w:t>
      </w:r>
      <w:r w:rsidRPr="00880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58B65D14" w14:textId="10ACDF3C" w:rsidR="00155B58" w:rsidRDefault="00155B58" w:rsidP="00155B5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80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Al finalizar la unidad de aprendizaje el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participant</w:t>
      </w:r>
      <w:r w:rsidRPr="00880D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 será capaz de identificar y reconocer el potencial biotecnológico de los compuestos químicos a través de los fundamentos de las técnicas y metodologías empleadas para su evaluación.</w:t>
      </w:r>
    </w:p>
    <w:p w14:paraId="52FCB326" w14:textId="77777777" w:rsidR="00155B58" w:rsidRDefault="00155B58" w:rsidP="00155B5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0A7921BB" w14:textId="6F9C95BF" w:rsidR="00155B58" w:rsidRDefault="00155B58" w:rsidP="00155B5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55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Audiencia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Asistentes del área Química/Biotecnología </w:t>
      </w:r>
      <w:r w:rsidR="00B334B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estudiantes de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licenciatura, </w:t>
      </w:r>
      <w:r w:rsidR="00B334B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osgrado y Profesionales de las áreas.</w:t>
      </w:r>
    </w:p>
    <w:p w14:paraId="4661F422" w14:textId="3FD47428" w:rsidR="00B334BA" w:rsidRDefault="00B334BA" w:rsidP="00155B5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334B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Cupo máximo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15 participantes</w:t>
      </w:r>
    </w:p>
    <w:p w14:paraId="5478F4CE" w14:textId="6525B1F5" w:rsidR="00B334BA" w:rsidRDefault="00B334BA" w:rsidP="00155B58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334B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Duración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10 horas (16:00 –18:00 h cada sesión)  </w:t>
      </w:r>
      <w:r w:rsidRPr="00B334B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Fecha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8 al 12 mayo del 2023</w:t>
      </w:r>
    </w:p>
    <w:p w14:paraId="7D03A620" w14:textId="77777777" w:rsidR="00B334BA" w:rsidRDefault="00B334BA" w:rsidP="00B334BA">
      <w:pPr>
        <w:spacing w:after="0"/>
        <w:jc w:val="both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/>
          <w:sz w:val="24"/>
        </w:rPr>
        <w:t>Costos</w:t>
      </w:r>
      <w:r>
        <w:rPr>
          <w:rFonts w:ascii="Arial" w:hAnsi="Arial" w:cs="Arial"/>
          <w:bCs/>
          <w:sz w:val="24"/>
        </w:rPr>
        <w:t>: Estudiantes socios $600.00 M.N. no socios $900.00 M.N.</w:t>
      </w:r>
    </w:p>
    <w:p w14:paraId="10090813" w14:textId="77777777" w:rsidR="00B334BA" w:rsidRDefault="00B334BA" w:rsidP="00B334BA">
      <w:pPr>
        <w:spacing w:after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    Profesionistas socios $900.00 M.N. no socios $1,500.00 M.N.</w:t>
      </w:r>
    </w:p>
    <w:p w14:paraId="45876A7D" w14:textId="77777777" w:rsidR="00B334BA" w:rsidRDefault="00B334BA" w:rsidP="00B334BA">
      <w:pPr>
        <w:spacing w:after="0"/>
        <w:jc w:val="both"/>
        <w:rPr>
          <w:rFonts w:ascii="Arial" w:hAnsi="Arial" w:cs="Arial"/>
          <w:bCs/>
          <w:sz w:val="24"/>
        </w:rPr>
      </w:pPr>
    </w:p>
    <w:p w14:paraId="770D0FFA" w14:textId="77777777" w:rsidR="00B334BA" w:rsidRPr="006361AB" w:rsidRDefault="00B334BA" w:rsidP="00B334BA">
      <w:pPr>
        <w:spacing w:after="0"/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/>
          <w:sz w:val="24"/>
        </w:rPr>
        <w:t>Pago</w:t>
      </w:r>
      <w:r w:rsidRPr="006361AB">
        <w:rPr>
          <w:rFonts w:ascii="Arial" w:hAnsi="Arial" w:cs="Arial"/>
          <w:bCs/>
          <w:sz w:val="24"/>
        </w:rPr>
        <w:t xml:space="preserve"> en sucursal Bancaria o</w:t>
      </w:r>
    </w:p>
    <w:p w14:paraId="4B2AF077" w14:textId="77777777" w:rsidR="00B334BA" w:rsidRPr="006361AB" w:rsidRDefault="00B334BA" w:rsidP="00B334BA">
      <w:pPr>
        <w:spacing w:after="0"/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Cs/>
          <w:sz w:val="24"/>
        </w:rPr>
        <w:t>Transferencia electrónica: Banorte</w:t>
      </w:r>
    </w:p>
    <w:p w14:paraId="4957EECE" w14:textId="77777777" w:rsidR="00B334BA" w:rsidRPr="006361AB" w:rsidRDefault="00B334BA" w:rsidP="00B334BA">
      <w:pPr>
        <w:spacing w:after="0"/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Cs/>
          <w:sz w:val="24"/>
        </w:rPr>
        <w:t xml:space="preserve">Cuenta No. 020646101-4, Sucursal 008 P. </w:t>
      </w:r>
      <w:proofErr w:type="spellStart"/>
      <w:r w:rsidRPr="006361AB">
        <w:rPr>
          <w:rFonts w:ascii="Arial" w:hAnsi="Arial" w:cs="Arial"/>
          <w:bCs/>
          <w:sz w:val="24"/>
        </w:rPr>
        <w:t>Inds</w:t>
      </w:r>
      <w:proofErr w:type="spellEnd"/>
      <w:r w:rsidRPr="006361AB">
        <w:rPr>
          <w:rFonts w:ascii="Arial" w:hAnsi="Arial" w:cs="Arial"/>
          <w:bCs/>
          <w:sz w:val="24"/>
        </w:rPr>
        <w:t>. Naucalpan</w:t>
      </w:r>
    </w:p>
    <w:p w14:paraId="4D712C0D" w14:textId="77777777" w:rsidR="00B334BA" w:rsidRPr="006361AB" w:rsidRDefault="00B334BA" w:rsidP="00B334BA">
      <w:pPr>
        <w:spacing w:after="0"/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Cs/>
          <w:sz w:val="24"/>
        </w:rPr>
        <w:t>Asociación Mexicana de Investigación en Productos Naturales</w:t>
      </w:r>
    </w:p>
    <w:p w14:paraId="09B3D90D" w14:textId="77777777" w:rsidR="00B334BA" w:rsidRPr="006361AB" w:rsidRDefault="00B334BA" w:rsidP="00B334BA">
      <w:pPr>
        <w:spacing w:after="0"/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Cs/>
          <w:sz w:val="24"/>
        </w:rPr>
        <w:t>Transferencia electrónica:</w:t>
      </w:r>
    </w:p>
    <w:p w14:paraId="7B7EBAED" w14:textId="2FCA962A" w:rsidR="00155B58" w:rsidRDefault="00B334BA" w:rsidP="00B334BA">
      <w:pPr>
        <w:jc w:val="center"/>
        <w:rPr>
          <w:rFonts w:ascii="Arial" w:hAnsi="Arial" w:cs="Arial"/>
          <w:bCs/>
          <w:sz w:val="24"/>
        </w:rPr>
      </w:pPr>
      <w:r w:rsidRPr="006361AB">
        <w:rPr>
          <w:rFonts w:ascii="Arial" w:hAnsi="Arial" w:cs="Arial"/>
          <w:bCs/>
          <w:sz w:val="24"/>
        </w:rPr>
        <w:t>CLABE: 072180002064610146</w:t>
      </w:r>
    </w:p>
    <w:p w14:paraId="09EF8607" w14:textId="33C304B5" w:rsidR="00B334BA" w:rsidRDefault="00B334BA" w:rsidP="00B334BA">
      <w:pPr>
        <w:jc w:val="both"/>
        <w:rPr>
          <w:rFonts w:ascii="Arial" w:hAnsi="Arial" w:cs="Arial"/>
          <w:bCs/>
          <w:sz w:val="24"/>
        </w:rPr>
      </w:pPr>
      <w:r w:rsidRPr="00B334BA">
        <w:rPr>
          <w:rFonts w:ascii="Arial" w:hAnsi="Arial" w:cs="Arial"/>
          <w:b/>
          <w:sz w:val="24"/>
        </w:rPr>
        <w:t>Programa</w:t>
      </w:r>
      <w:r>
        <w:rPr>
          <w:rFonts w:ascii="Arial" w:hAnsi="Arial" w:cs="Arial"/>
          <w:bCs/>
          <w:sz w:val="24"/>
        </w:rPr>
        <w:t>:</w:t>
      </w:r>
    </w:p>
    <w:p w14:paraId="3054E5D7" w14:textId="4402335D" w:rsidR="00B334BA" w:rsidRPr="00B334BA" w:rsidRDefault="00B334BA" w:rsidP="00B334BA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334B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Actividades biológicas de compuestos producidos por plantas</w:t>
      </w:r>
    </w:p>
    <w:p w14:paraId="7D517BAC" w14:textId="54A27148" w:rsidR="00B334BA" w:rsidRPr="00B334BA" w:rsidRDefault="00B334BA" w:rsidP="00B334BA">
      <w:pPr>
        <w:spacing w:after="0" w:line="240" w:lineRule="auto"/>
        <w:ind w:left="330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</w:t>
      </w:r>
      <w:r w:rsidRPr="00B334B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 </w:t>
      </w:r>
      <w:r w:rsidRPr="00B334B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(anticancerígenos).</w:t>
      </w:r>
    </w:p>
    <w:p w14:paraId="3A0275B0" w14:textId="77777777" w:rsidR="00B334BA" w:rsidRDefault="00B334BA" w:rsidP="00B33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   2. Cultivo de células tumorales: conceptos y aplicaciones.</w:t>
      </w:r>
    </w:p>
    <w:p w14:paraId="0B69B2B0" w14:textId="77777777" w:rsidR="00B334BA" w:rsidRDefault="00B334BA" w:rsidP="00B33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   3. Obtención de tejidos y células humanas para desarrollo </w:t>
      </w:r>
      <w:r w:rsidRPr="008B2E73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in vitro</w:t>
      </w:r>
      <w:r w:rsidRPr="008B2E7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70F8C3EE" w14:textId="77777777" w:rsidR="00B334BA" w:rsidRDefault="00B334BA" w:rsidP="00B33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   4. Equipamiento esencial para las técnicas de cultivos celulares.</w:t>
      </w:r>
    </w:p>
    <w:p w14:paraId="128171EE" w14:textId="77777777" w:rsidR="00B334BA" w:rsidRDefault="00B334BA" w:rsidP="00B33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   5. Técnicas de citotoxicidad </w:t>
      </w:r>
      <w:r w:rsidRPr="008B2E73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in vitro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Ensayos de viabilidad y muerte celular. </w:t>
      </w:r>
    </w:p>
    <w:p w14:paraId="0AFC83AB" w14:textId="77777777" w:rsidR="00B334BA" w:rsidRDefault="00B334BA" w:rsidP="00B33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   6. </w:t>
      </w:r>
      <w:r w:rsidRPr="004C13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Téc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nicas utilizadas en la evaluación</w:t>
      </w:r>
      <w:r w:rsidRPr="004C13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compuestos químicos con </w:t>
      </w:r>
    </w:p>
    <w:p w14:paraId="1453E02F" w14:textId="15CD235D" w:rsidR="00B334BA" w:rsidRDefault="00B334BA" w:rsidP="00B33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 xml:space="preserve">           </w:t>
      </w:r>
      <w:r w:rsidRPr="004C13E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potencial actividad biológica.</w:t>
      </w:r>
    </w:p>
    <w:p w14:paraId="79D2510B" w14:textId="77777777" w:rsidR="00184A17" w:rsidRDefault="00184A17" w:rsidP="00B33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237F979" w14:textId="77777777" w:rsidR="00B334BA" w:rsidRPr="00F27DEF" w:rsidRDefault="00B334BA" w:rsidP="00B334B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4C13E1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Referencias</w:t>
      </w:r>
    </w:p>
    <w:p w14:paraId="586A633C" w14:textId="77777777" w:rsidR="00B334BA" w:rsidRPr="00F27DEF" w:rsidRDefault="00B334BA" w:rsidP="00B334BA">
      <w:pPr>
        <w:pStyle w:val="Ttulo1"/>
        <w:shd w:val="clear" w:color="auto" w:fill="FFFFFF"/>
        <w:spacing w:before="0" w:beforeAutospacing="0" w:after="0" w:afterAutospacing="0"/>
        <w:ind w:left="652" w:hanging="709"/>
        <w:jc w:val="both"/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</w:pPr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Van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Meerloo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J.,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Kaspers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G. J., &amp;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Cloos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J. (2011). Cell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sensitivity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assays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  </w:t>
      </w:r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MTT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assay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577AEC">
        <w:rPr>
          <w:rFonts w:ascii="Arial" w:hAnsi="Arial" w:cs="Arial"/>
          <w:b w:val="0"/>
          <w:i/>
          <w:iCs/>
          <w:color w:val="222222"/>
          <w:sz w:val="24"/>
          <w:szCs w:val="24"/>
          <w:shd w:val="clear" w:color="auto" w:fill="FFFFFF"/>
        </w:rPr>
        <w:t>Cancer</w:t>
      </w:r>
      <w:proofErr w:type="spellEnd"/>
      <w:r w:rsidRPr="00577AEC">
        <w:rPr>
          <w:rFonts w:ascii="Arial" w:hAnsi="Arial" w:cs="Arial"/>
          <w:b w:val="0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77AEC">
        <w:rPr>
          <w:rFonts w:ascii="Arial" w:hAnsi="Arial" w:cs="Arial"/>
          <w:b w:val="0"/>
          <w:i/>
          <w:iCs/>
          <w:color w:val="222222"/>
          <w:sz w:val="24"/>
          <w:szCs w:val="24"/>
          <w:shd w:val="clear" w:color="auto" w:fill="FFFFFF"/>
        </w:rPr>
        <w:t>cell</w:t>
      </w:r>
      <w:proofErr w:type="spellEnd"/>
      <w:r w:rsidRPr="00577AEC">
        <w:rPr>
          <w:rFonts w:ascii="Arial" w:hAnsi="Arial" w:cs="Arial"/>
          <w:b w:val="0"/>
          <w:i/>
          <w:iCs/>
          <w:color w:val="222222"/>
          <w:sz w:val="24"/>
          <w:szCs w:val="24"/>
          <w:shd w:val="clear" w:color="auto" w:fill="FFFFFF"/>
        </w:rPr>
        <w:t xml:space="preserve"> culture: </w:t>
      </w:r>
      <w:proofErr w:type="spellStart"/>
      <w:r w:rsidRPr="00577AEC">
        <w:rPr>
          <w:rFonts w:ascii="Arial" w:hAnsi="Arial" w:cs="Arial"/>
          <w:b w:val="0"/>
          <w:i/>
          <w:iCs/>
          <w:color w:val="222222"/>
          <w:sz w:val="24"/>
          <w:szCs w:val="24"/>
          <w:shd w:val="clear" w:color="auto" w:fill="FFFFFF"/>
        </w:rPr>
        <w:t>methods</w:t>
      </w:r>
      <w:proofErr w:type="spellEnd"/>
      <w:r w:rsidRPr="00577AEC">
        <w:rPr>
          <w:rFonts w:ascii="Arial" w:hAnsi="Arial" w:cs="Arial"/>
          <w:b w:val="0"/>
          <w:i/>
          <w:iCs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577AEC">
        <w:rPr>
          <w:rFonts w:ascii="Arial" w:hAnsi="Arial" w:cs="Arial"/>
          <w:b w:val="0"/>
          <w:i/>
          <w:iCs/>
          <w:color w:val="222222"/>
          <w:sz w:val="24"/>
          <w:szCs w:val="24"/>
          <w:shd w:val="clear" w:color="auto" w:fill="FFFFFF"/>
        </w:rPr>
        <w:t>protocols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, 237-245.</w:t>
      </w:r>
    </w:p>
    <w:p w14:paraId="046DCB31" w14:textId="77777777" w:rsidR="00B334BA" w:rsidRPr="00577AEC" w:rsidRDefault="00B334BA" w:rsidP="00B334BA">
      <w:pPr>
        <w:pStyle w:val="Ttulo1"/>
        <w:shd w:val="clear" w:color="auto" w:fill="FFFFFF"/>
        <w:spacing w:before="0" w:beforeAutospacing="0" w:after="0" w:afterAutospacing="0"/>
        <w:ind w:left="652" w:hanging="709"/>
        <w:jc w:val="both"/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es-ES" w:eastAsia="es-ES"/>
        </w:rPr>
      </w:pPr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Henry, C. M.,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Hollville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E., &amp; Martin, S. J. (2013).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Measuring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apoptosis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by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microscopy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flow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cytometry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577AEC">
        <w:rPr>
          <w:rFonts w:ascii="Arial" w:hAnsi="Arial" w:cs="Arial"/>
          <w:b w:val="0"/>
          <w:i/>
          <w:iCs/>
          <w:color w:val="222222"/>
          <w:sz w:val="24"/>
          <w:szCs w:val="24"/>
          <w:shd w:val="clear" w:color="auto" w:fill="FFFFFF"/>
        </w:rPr>
        <w:t>Methods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, </w:t>
      </w:r>
      <w:r w:rsidRPr="00577AEC">
        <w:rPr>
          <w:rFonts w:ascii="Arial" w:hAnsi="Arial" w:cs="Arial"/>
          <w:b w:val="0"/>
          <w:i/>
          <w:iCs/>
          <w:color w:val="222222"/>
          <w:sz w:val="24"/>
          <w:szCs w:val="24"/>
          <w:shd w:val="clear" w:color="auto" w:fill="FFFFFF"/>
        </w:rPr>
        <w:t>61</w:t>
      </w:r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(2), 90-97.</w:t>
      </w:r>
    </w:p>
    <w:p w14:paraId="0318DAD7" w14:textId="2803CF44" w:rsidR="00B334BA" w:rsidRPr="00BD0595" w:rsidRDefault="00B334BA" w:rsidP="00B334BA">
      <w:pPr>
        <w:pStyle w:val="Ttulo1"/>
        <w:shd w:val="clear" w:color="auto" w:fill="FFFFFF"/>
        <w:spacing w:before="0" w:beforeAutospacing="0" w:after="0" w:afterAutospacing="0"/>
        <w:ind w:left="652" w:hanging="709"/>
        <w:jc w:val="both"/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es-ES" w:eastAsia="es-ES"/>
        </w:rPr>
      </w:pPr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Talavera-Alemán, A., Gómez-Hurtado, M. A., Rodr</w:t>
      </w:r>
      <w:r w:rsidR="00BB78B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í</w:t>
      </w:r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guez-</w:t>
      </w:r>
      <w:r w:rsidR="00BB78B6"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García</w:t>
      </w:r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G., Ochoa-Zarzosa, A.,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Thomassigny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, C., Cerda-</w:t>
      </w:r>
      <w:r w:rsidR="00BB78B6"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García</w:t>
      </w:r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-Rojas, C. M., ... &amp; del Río, R. E. (2020).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Preparation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cytotoxic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evaluation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of</w:t>
      </w:r>
      <w:proofErr w:type="spellEnd"/>
      <w:r w:rsidRPr="00577AEC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0595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vouacapane</w:t>
      </w:r>
      <w:proofErr w:type="spellEnd"/>
      <w:r w:rsidRPr="00BD0595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0595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oxidation</w:t>
      </w:r>
      <w:proofErr w:type="spellEnd"/>
      <w:r w:rsidRPr="00BD0595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0595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products</w:t>
      </w:r>
      <w:proofErr w:type="spellEnd"/>
      <w:r w:rsidRPr="00BD0595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BD0595">
        <w:rPr>
          <w:rFonts w:ascii="Arial" w:hAnsi="Arial" w:cs="Arial"/>
          <w:b w:val="0"/>
          <w:i/>
          <w:iCs/>
          <w:color w:val="222222"/>
          <w:sz w:val="24"/>
          <w:szCs w:val="24"/>
          <w:shd w:val="clear" w:color="auto" w:fill="FFFFFF"/>
        </w:rPr>
        <w:t>Heterocycles</w:t>
      </w:r>
      <w:proofErr w:type="spellEnd"/>
      <w:r w:rsidRPr="00BD0595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, </w:t>
      </w:r>
      <w:r w:rsidRPr="00BD0595">
        <w:rPr>
          <w:rFonts w:ascii="Arial" w:hAnsi="Arial" w:cs="Arial"/>
          <w:b w:val="0"/>
          <w:i/>
          <w:iCs/>
          <w:color w:val="222222"/>
          <w:sz w:val="24"/>
          <w:szCs w:val="24"/>
          <w:shd w:val="clear" w:color="auto" w:fill="FFFFFF"/>
        </w:rPr>
        <w:t>100</w:t>
      </w:r>
      <w:r w:rsidRPr="00BD0595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(2), 207-224.</w:t>
      </w:r>
    </w:p>
    <w:p w14:paraId="062A5CD5" w14:textId="49413587" w:rsidR="00B334BA" w:rsidRPr="00CA1C4E" w:rsidRDefault="00B334BA" w:rsidP="00B334BA">
      <w:pPr>
        <w:spacing w:after="0" w:line="240" w:lineRule="auto"/>
        <w:ind w:left="652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Hernández-Padilla, L., Vázquez-Rivera, D., Sánchez-Briones, L. A., Díaz-Pérez, A. L., Moreno-Rodríguez, J., Moreno-Eutimio, M. A., ... &amp; Campos-García, J. (2017). </w:t>
      </w:r>
      <w:proofErr w:type="spellStart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antiproliferative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effect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cyclodipeptides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27DEF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Pseudomonas </w:t>
      </w:r>
      <w:proofErr w:type="spellStart"/>
      <w:r w:rsidRPr="00F27DEF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aeruginosa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PAO1 </w:t>
      </w:r>
      <w:proofErr w:type="spellStart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on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HeLa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cells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involves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inhibition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phosphorylation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Akt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S6k </w:t>
      </w:r>
      <w:proofErr w:type="spellStart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kinases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BD059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Molecules</w:t>
      </w:r>
      <w:proofErr w:type="spellEnd"/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BD059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22</w:t>
      </w:r>
      <w:r w:rsidRPr="00BD0595">
        <w:rPr>
          <w:rFonts w:ascii="Arial" w:hAnsi="Arial" w:cs="Arial"/>
          <w:color w:val="222222"/>
          <w:sz w:val="24"/>
          <w:szCs w:val="24"/>
          <w:shd w:val="clear" w:color="auto" w:fill="FFFFFF"/>
        </w:rPr>
        <w:t>(6),1024.</w:t>
      </w:r>
    </w:p>
    <w:p w14:paraId="5B9871DD" w14:textId="77777777" w:rsidR="00B334BA" w:rsidRPr="00155B58" w:rsidRDefault="00B334BA" w:rsidP="00B334BA">
      <w:pPr>
        <w:jc w:val="both"/>
        <w:rPr>
          <w:rFonts w:ascii="Arial" w:hAnsi="Arial" w:cs="Arial"/>
          <w:sz w:val="24"/>
          <w:szCs w:val="24"/>
        </w:rPr>
      </w:pPr>
    </w:p>
    <w:p w14:paraId="7F72115A" w14:textId="77777777" w:rsidR="00F27DEF" w:rsidRDefault="00F27DEF" w:rsidP="00F27DEF"/>
    <w:p w14:paraId="5610A2DA" w14:textId="77777777" w:rsidR="00F27DEF" w:rsidRDefault="00F27DEF" w:rsidP="00F27DEF"/>
    <w:p w14:paraId="57447A75" w14:textId="77777777" w:rsidR="00F27DEF" w:rsidRDefault="00F27DEF" w:rsidP="00F27DEF"/>
    <w:p w14:paraId="4C9EBAA8" w14:textId="16B9A889" w:rsidR="0032156E" w:rsidRDefault="0032156E" w:rsidP="00F27DEF">
      <w:pPr>
        <w:jc w:val="center"/>
      </w:pPr>
    </w:p>
    <w:sectPr w:rsidR="00321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831"/>
    <w:multiLevelType w:val="hybridMultilevel"/>
    <w:tmpl w:val="35823CA0"/>
    <w:lvl w:ilvl="0" w:tplc="202C8D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DAF3622"/>
    <w:multiLevelType w:val="hybridMultilevel"/>
    <w:tmpl w:val="6F523006"/>
    <w:lvl w:ilvl="0" w:tplc="6DD87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533241">
    <w:abstractNumId w:val="1"/>
  </w:num>
  <w:num w:numId="2" w16cid:durableId="208413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4F"/>
    <w:rsid w:val="00155B58"/>
    <w:rsid w:val="00184A17"/>
    <w:rsid w:val="0032156E"/>
    <w:rsid w:val="006F4903"/>
    <w:rsid w:val="007A0D4F"/>
    <w:rsid w:val="0085790B"/>
    <w:rsid w:val="009A0C8A"/>
    <w:rsid w:val="00A45D22"/>
    <w:rsid w:val="00AF76E8"/>
    <w:rsid w:val="00B334BA"/>
    <w:rsid w:val="00BB78B6"/>
    <w:rsid w:val="00BF527C"/>
    <w:rsid w:val="00C02208"/>
    <w:rsid w:val="00CC2C55"/>
    <w:rsid w:val="00E30D94"/>
    <w:rsid w:val="00E96662"/>
    <w:rsid w:val="00EB2188"/>
    <w:rsid w:val="00F27DEF"/>
    <w:rsid w:val="00FB2521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BD0E"/>
  <w15:chartTrackingRefBased/>
  <w15:docId w15:val="{72DBA13D-89A0-43E2-A39A-3373EDA2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4BA"/>
  </w:style>
  <w:style w:type="paragraph" w:styleId="Ttulo1">
    <w:name w:val="heading 1"/>
    <w:basedOn w:val="Normal"/>
    <w:link w:val="Ttulo1Car"/>
    <w:uiPriority w:val="9"/>
    <w:qFormat/>
    <w:rsid w:val="00F27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7DE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155B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5B5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3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Elva Norma del Rio Torres</dc:creator>
  <cp:keywords/>
  <dc:description/>
  <cp:lastModifiedBy>Rosa Elva Norma del Rio Torres</cp:lastModifiedBy>
  <cp:revision>7</cp:revision>
  <dcterms:created xsi:type="dcterms:W3CDTF">2023-02-27T21:02:00Z</dcterms:created>
  <dcterms:modified xsi:type="dcterms:W3CDTF">2023-02-27T21:23:00Z</dcterms:modified>
</cp:coreProperties>
</file>